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29" w:rsidRPr="00CE5929" w:rsidRDefault="00CE5929" w:rsidP="00CE59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E5929">
        <w:rPr>
          <w:b/>
          <w:sz w:val="24"/>
          <w:szCs w:val="24"/>
        </w:rPr>
        <w:t>PROCEDIMENT D’ELECCIÓ DELS MEMBRES ELECTIUS DE LA JUNTA DEL DEPARTAMENT D'ENGINYERIA QUÍMICA</w:t>
      </w:r>
    </w:p>
    <w:p w:rsidR="00CE5929" w:rsidRPr="00CE5929" w:rsidRDefault="00CE5929" w:rsidP="00CE5929">
      <w:pPr>
        <w:rPr>
          <w:b/>
        </w:rPr>
      </w:pPr>
      <w:r w:rsidRPr="00CE5929">
        <w:rPr>
          <w:b/>
        </w:rPr>
        <w:t xml:space="preserve">FONAMENTS DEL DRET </w:t>
      </w:r>
    </w:p>
    <w:p w:rsidR="00CE5929" w:rsidRDefault="00981DAA" w:rsidP="00CE5929">
      <w:r>
        <w:t>A</w:t>
      </w:r>
      <w:r w:rsidR="00CE5929">
        <w:t xml:space="preserve">rticle 21 del reglament del Reglament d'organització i funcionament del Departament d'Enginyeria Química regula la composició de la Junta del departament  </w:t>
      </w:r>
    </w:p>
    <w:p w:rsidR="00CE5929" w:rsidRDefault="00CE5929" w:rsidP="00CE5929">
      <w:r>
        <w:t xml:space="preserve">Reglament electoral de la UPC </w:t>
      </w:r>
    </w:p>
    <w:p w:rsidR="00CE5929" w:rsidRPr="00CE5929" w:rsidRDefault="00CE5929" w:rsidP="00CE5929"/>
    <w:p w:rsidR="00CE5929" w:rsidRPr="00CE5929" w:rsidRDefault="00CE5929" w:rsidP="00CE5929">
      <w:pPr>
        <w:rPr>
          <w:b/>
        </w:rPr>
      </w:pPr>
      <w:r w:rsidRPr="00CE5929">
        <w:rPr>
          <w:b/>
        </w:rPr>
        <w:t xml:space="preserve">PROCEDIMENT D’ELECCIÓ </w:t>
      </w:r>
    </w:p>
    <w:p w:rsidR="00967C72" w:rsidRPr="00CE5929" w:rsidRDefault="00CE5929" w:rsidP="00CE5929">
      <w:pPr>
        <w:rPr>
          <w:u w:val="single"/>
        </w:rPr>
      </w:pPr>
      <w:r w:rsidRPr="00CE5929">
        <w:rPr>
          <w:u w:val="single"/>
        </w:rPr>
        <w:t>Membres electius de la Junta del departament</w:t>
      </w:r>
    </w:p>
    <w:p w:rsidR="00CE5929" w:rsidRDefault="00CE5929" w:rsidP="00924501">
      <w:pPr>
        <w:pStyle w:val="Textoindependiente"/>
        <w:ind w:right="191" w:hanging="1"/>
        <w:jc w:val="both"/>
        <w:rPr>
          <w:lang w:val="ca-ES"/>
        </w:rPr>
      </w:pPr>
      <w:r w:rsidRPr="00CE5929">
        <w:rPr>
          <w:lang w:val="ca-ES"/>
        </w:rPr>
        <w:t>Tots els membres electius de la Junta han de ser membres del Consell. Seran membres electius de la Junta:</w:t>
      </w:r>
    </w:p>
    <w:p w:rsidR="00CE5929" w:rsidRPr="00CE5929" w:rsidRDefault="00CE5929" w:rsidP="00CE5929">
      <w:pPr>
        <w:pStyle w:val="Textoindependiente"/>
        <w:ind w:left="1129" w:right="191" w:hanging="1"/>
        <w:jc w:val="both"/>
        <w:rPr>
          <w:lang w:val="ca-ES"/>
        </w:rPr>
      </w:pPr>
    </w:p>
    <w:p w:rsidR="00CE5929" w:rsidRPr="00CE5929" w:rsidRDefault="00CE5929" w:rsidP="00CE5929">
      <w:pPr>
        <w:pStyle w:val="Prrafodelista"/>
        <w:numPr>
          <w:ilvl w:val="0"/>
          <w:numId w:val="3"/>
        </w:numPr>
        <w:tabs>
          <w:tab w:val="left" w:pos="1850"/>
        </w:tabs>
        <w:spacing w:before="1"/>
        <w:jc w:val="both"/>
      </w:pPr>
      <w:r w:rsidRPr="00CE5929">
        <w:t>Una representació del PDI doctor (agrupació PDI‐A i PDI‐B3), que</w:t>
      </w:r>
      <w:r w:rsidRPr="00CE5929">
        <w:rPr>
          <w:spacing w:val="-12"/>
        </w:rPr>
        <w:t xml:space="preserve"> </w:t>
      </w:r>
      <w:r w:rsidRPr="00CE5929">
        <w:t>serà:</w:t>
      </w:r>
    </w:p>
    <w:p w:rsidR="00CE5929" w:rsidRPr="00CE5929" w:rsidRDefault="00981DAA" w:rsidP="00CE5929">
      <w:pPr>
        <w:pStyle w:val="Prrafodelista"/>
        <w:numPr>
          <w:ilvl w:val="3"/>
          <w:numId w:val="2"/>
        </w:numPr>
        <w:tabs>
          <w:tab w:val="left" w:pos="1850"/>
        </w:tabs>
        <w:ind w:right="394"/>
        <w:jc w:val="both"/>
        <w:rPr>
          <w:lang w:val="ca-ES"/>
        </w:rPr>
      </w:pPr>
      <w:r w:rsidRPr="00981DAA">
        <w:rPr>
          <w:lang w:val="es-ES"/>
        </w:rPr>
        <w:t>2</w:t>
      </w:r>
      <w:r w:rsidR="00CE5929" w:rsidRPr="00CE5929">
        <w:rPr>
          <w:lang w:val="ca-ES"/>
        </w:rPr>
        <w:t xml:space="preserve"> representant</w:t>
      </w:r>
      <w:r>
        <w:rPr>
          <w:lang w:val="ca-ES"/>
        </w:rPr>
        <w:t>s</w:t>
      </w:r>
      <w:r w:rsidR="00CE5929" w:rsidRPr="00CE5929">
        <w:rPr>
          <w:lang w:val="ca-ES"/>
        </w:rPr>
        <w:t xml:space="preserve"> per </w:t>
      </w:r>
      <w:r>
        <w:rPr>
          <w:lang w:val="ca-ES"/>
        </w:rPr>
        <w:t>la secció de l’EEBE</w:t>
      </w:r>
    </w:p>
    <w:p w:rsidR="00CE5929" w:rsidRPr="00CE5929" w:rsidRDefault="00981DAA" w:rsidP="00CE5929">
      <w:pPr>
        <w:pStyle w:val="Prrafodelista"/>
        <w:numPr>
          <w:ilvl w:val="3"/>
          <w:numId w:val="2"/>
        </w:numPr>
        <w:tabs>
          <w:tab w:val="left" w:pos="1850"/>
        </w:tabs>
        <w:ind w:right="395"/>
        <w:jc w:val="both"/>
        <w:rPr>
          <w:lang w:val="ca-ES"/>
        </w:rPr>
      </w:pPr>
      <w:r>
        <w:rPr>
          <w:lang w:val="ca-ES"/>
        </w:rPr>
        <w:t xml:space="preserve">1 </w:t>
      </w:r>
      <w:r w:rsidR="00CE5929" w:rsidRPr="00CE5929">
        <w:rPr>
          <w:lang w:val="ca-ES"/>
        </w:rPr>
        <w:t xml:space="preserve"> </w:t>
      </w:r>
      <w:r>
        <w:rPr>
          <w:lang w:val="ca-ES"/>
        </w:rPr>
        <w:t>representant per la secció de l’ETSEIB</w:t>
      </w:r>
    </w:p>
    <w:p w:rsidR="00981DAA" w:rsidRDefault="00981DAA" w:rsidP="00423797">
      <w:pPr>
        <w:pStyle w:val="Prrafodelista"/>
        <w:numPr>
          <w:ilvl w:val="3"/>
          <w:numId w:val="2"/>
        </w:numPr>
        <w:tabs>
          <w:tab w:val="left" w:pos="1850"/>
        </w:tabs>
        <w:ind w:left="1489" w:right="396" w:hanging="1"/>
        <w:jc w:val="both"/>
        <w:rPr>
          <w:lang w:val="ca-ES"/>
        </w:rPr>
      </w:pPr>
      <w:r w:rsidRPr="00981DAA">
        <w:rPr>
          <w:lang w:val="ca-ES"/>
        </w:rPr>
        <w:t>1 representant per la secció de l’ESEIAAT</w:t>
      </w:r>
      <w:r w:rsidR="00CE5929" w:rsidRPr="00981DAA">
        <w:rPr>
          <w:lang w:val="ca-ES"/>
        </w:rPr>
        <w:t xml:space="preserve"> </w:t>
      </w:r>
    </w:p>
    <w:p w:rsidR="00981DAA" w:rsidRPr="00981DAA" w:rsidRDefault="00981DAA" w:rsidP="00981DAA">
      <w:pPr>
        <w:tabs>
          <w:tab w:val="left" w:pos="1850"/>
        </w:tabs>
        <w:ind w:left="1488" w:right="396"/>
        <w:jc w:val="both"/>
      </w:pPr>
    </w:p>
    <w:p w:rsidR="00CE5929" w:rsidRPr="00981DAA" w:rsidRDefault="00CE5929" w:rsidP="00981DAA">
      <w:pPr>
        <w:tabs>
          <w:tab w:val="left" w:pos="1850"/>
        </w:tabs>
        <w:ind w:left="1488" w:right="396"/>
        <w:jc w:val="both"/>
      </w:pPr>
      <w:r w:rsidRPr="00981DAA">
        <w:t>Si un professor o professora forma part de diferents seccions, només serà elector i elegible de la secció on té assignada més docència.</w:t>
      </w:r>
    </w:p>
    <w:p w:rsidR="00CE5929" w:rsidRPr="00981DAA" w:rsidRDefault="00CE5929" w:rsidP="00CE5929">
      <w:pPr>
        <w:pStyle w:val="Prrafodelista"/>
        <w:numPr>
          <w:ilvl w:val="0"/>
          <w:numId w:val="1"/>
        </w:numPr>
        <w:tabs>
          <w:tab w:val="left" w:pos="1490"/>
        </w:tabs>
        <w:ind w:right="393" w:hanging="361"/>
        <w:jc w:val="both"/>
        <w:rPr>
          <w:b/>
          <w:lang w:val="ca-ES"/>
        </w:rPr>
      </w:pPr>
      <w:r w:rsidRPr="00CE5929">
        <w:rPr>
          <w:lang w:val="ca-ES"/>
        </w:rPr>
        <w:t>Un representant de la resta de PDI (agrupació PDI‐B1, PDI‐B2 i PDI‐B4) elegit entre i pels representants d’aquest sector al</w:t>
      </w:r>
      <w:r w:rsidRPr="00CE5929">
        <w:rPr>
          <w:spacing w:val="-5"/>
          <w:lang w:val="ca-ES"/>
        </w:rPr>
        <w:t xml:space="preserve"> </w:t>
      </w:r>
      <w:r w:rsidRPr="00CE5929">
        <w:rPr>
          <w:lang w:val="ca-ES"/>
        </w:rPr>
        <w:t>Consell.</w:t>
      </w:r>
      <w:r w:rsidR="00981DAA">
        <w:rPr>
          <w:lang w:val="ca-ES"/>
        </w:rPr>
        <w:t xml:space="preserve"> </w:t>
      </w:r>
      <w:r w:rsidR="00981DAA" w:rsidRPr="00981DAA">
        <w:rPr>
          <w:b/>
          <w:lang w:val="ca-ES"/>
        </w:rPr>
        <w:t xml:space="preserve">Després de les </w:t>
      </w:r>
      <w:r w:rsidR="00981DAA">
        <w:rPr>
          <w:b/>
          <w:lang w:val="ca-ES"/>
        </w:rPr>
        <w:t xml:space="preserve">darreres </w:t>
      </w:r>
      <w:r w:rsidR="00981DAA" w:rsidRPr="00981DAA">
        <w:rPr>
          <w:b/>
          <w:lang w:val="ca-ES"/>
        </w:rPr>
        <w:t xml:space="preserve">eleccions per escollir els membres electes del Consell ha quedat vacant la representació d’aquest sector </w:t>
      </w:r>
    </w:p>
    <w:p w:rsidR="00CE5929" w:rsidRPr="00CE5929" w:rsidRDefault="00CE5929" w:rsidP="00CE5929">
      <w:pPr>
        <w:pStyle w:val="Prrafodelista"/>
        <w:numPr>
          <w:ilvl w:val="0"/>
          <w:numId w:val="1"/>
        </w:numPr>
        <w:tabs>
          <w:tab w:val="left" w:pos="1490"/>
        </w:tabs>
        <w:ind w:right="393" w:hanging="361"/>
        <w:jc w:val="both"/>
        <w:rPr>
          <w:lang w:val="ca-ES"/>
        </w:rPr>
      </w:pPr>
      <w:r w:rsidRPr="00CE5929">
        <w:rPr>
          <w:lang w:val="ca-ES"/>
        </w:rPr>
        <w:t>Un representant del personal d’administració i serveis adscrit al Departament i de les unitats transversals de gestió que presten servei al Departament, elegit entre i pels representants d’aquest sector al</w:t>
      </w:r>
      <w:r w:rsidRPr="00CE5929">
        <w:rPr>
          <w:spacing w:val="-5"/>
          <w:lang w:val="ca-ES"/>
        </w:rPr>
        <w:t xml:space="preserve"> </w:t>
      </w:r>
      <w:r w:rsidRPr="00CE5929">
        <w:rPr>
          <w:lang w:val="ca-ES"/>
        </w:rPr>
        <w:t>Consell.</w:t>
      </w:r>
    </w:p>
    <w:p w:rsidR="00CE5929" w:rsidRPr="00CE5929" w:rsidRDefault="00CE5929" w:rsidP="00CE5929">
      <w:pPr>
        <w:pStyle w:val="Prrafodelista"/>
        <w:numPr>
          <w:ilvl w:val="0"/>
          <w:numId w:val="1"/>
        </w:numPr>
        <w:tabs>
          <w:tab w:val="left" w:pos="1490"/>
        </w:tabs>
        <w:ind w:right="394"/>
        <w:jc w:val="both"/>
        <w:rPr>
          <w:lang w:val="ca-ES"/>
        </w:rPr>
      </w:pPr>
      <w:r w:rsidRPr="00CE5929">
        <w:rPr>
          <w:lang w:val="ca-ES"/>
        </w:rPr>
        <w:t>Un representant de l’estudiantat de grau i màster, elegit entre i pels representants d’aquest sector al</w:t>
      </w:r>
      <w:r w:rsidRPr="00CE5929">
        <w:rPr>
          <w:spacing w:val="-4"/>
          <w:lang w:val="ca-ES"/>
        </w:rPr>
        <w:t xml:space="preserve"> </w:t>
      </w:r>
      <w:r w:rsidRPr="00CE5929">
        <w:rPr>
          <w:lang w:val="ca-ES"/>
        </w:rPr>
        <w:t>Consell.</w:t>
      </w:r>
    </w:p>
    <w:p w:rsidR="00CE5929" w:rsidRPr="00CE5929" w:rsidRDefault="00CE5929" w:rsidP="00CE5929">
      <w:pPr>
        <w:pStyle w:val="Textoindependiente"/>
        <w:rPr>
          <w:lang w:val="ca-ES"/>
        </w:rPr>
      </w:pPr>
    </w:p>
    <w:p w:rsidR="00CE5929" w:rsidRDefault="00CE5929" w:rsidP="00CE5929">
      <w:pPr>
        <w:rPr>
          <w:u w:val="single"/>
        </w:rPr>
      </w:pPr>
      <w:r>
        <w:rPr>
          <w:u w:val="single"/>
        </w:rPr>
        <w:t>Calendari per escollir els membres electes de la Junta</w:t>
      </w:r>
      <w:r w:rsidRPr="00CE5929">
        <w:rPr>
          <w:u w:val="single"/>
        </w:rPr>
        <w:t xml:space="preserve"> </w:t>
      </w:r>
    </w:p>
    <w:p w:rsidR="00CE5929" w:rsidRPr="00981DAA" w:rsidRDefault="00CE5929" w:rsidP="00CE5929">
      <w:pPr>
        <w:pStyle w:val="Prrafodelista"/>
        <w:widowControl/>
        <w:numPr>
          <w:ilvl w:val="0"/>
          <w:numId w:val="4"/>
        </w:numPr>
        <w:adjustRightInd w:val="0"/>
        <w:contextualSpacing/>
        <w:rPr>
          <w:rFonts w:ascii="Arial" w:eastAsiaTheme="minorHAnsi" w:hAnsi="Arial" w:cs="Arial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 xml:space="preserve">Termini de presentació de candidatures: 13 al 17 de febrer de 202e. Les candidatures s’han d’enviar </w:t>
      </w:r>
      <w:r w:rsidR="00981DAA">
        <w:rPr>
          <w:rFonts w:asciiTheme="minorHAnsi" w:eastAsiaTheme="minorHAnsi" w:hAnsiTheme="minorHAnsi" w:cstheme="minorHAnsi"/>
          <w:lang w:val="ca-ES"/>
        </w:rPr>
        <w:t xml:space="preserve">per correu electrònic </w:t>
      </w:r>
      <w:r w:rsidRPr="00981DAA">
        <w:rPr>
          <w:rFonts w:asciiTheme="minorHAnsi" w:eastAsiaTheme="minorHAnsi" w:hAnsiTheme="minorHAnsi" w:cstheme="minorHAnsi"/>
          <w:lang w:val="ca-ES"/>
        </w:rPr>
        <w:t xml:space="preserve">a la secretaria acadèmica del </w:t>
      </w:r>
      <w:r w:rsidR="00981DAA" w:rsidRPr="00981DAA">
        <w:rPr>
          <w:rFonts w:asciiTheme="minorHAnsi" w:eastAsiaTheme="minorHAnsi" w:hAnsiTheme="minorHAnsi" w:cstheme="minorHAnsi"/>
          <w:lang w:val="ca-ES"/>
        </w:rPr>
        <w:t>departament</w:t>
      </w:r>
      <w:r w:rsidR="00981DAA">
        <w:rPr>
          <w:rFonts w:asciiTheme="minorHAnsi" w:eastAsiaTheme="minorHAnsi" w:hAnsiTheme="minorHAnsi" w:cstheme="minorHAnsi"/>
          <w:lang w:val="ca-ES"/>
        </w:rPr>
        <w:t xml:space="preserve"> </w:t>
      </w:r>
      <w:proofErr w:type="spellStart"/>
      <w:r w:rsidR="00981DAA">
        <w:rPr>
          <w:rFonts w:asciiTheme="minorHAnsi" w:eastAsiaTheme="minorHAnsi" w:hAnsiTheme="minorHAnsi" w:cstheme="minorHAnsi"/>
          <w:lang w:val="ca-ES"/>
        </w:rPr>
        <w:t>m</w:t>
      </w:r>
      <w:r w:rsidRPr="00981DAA">
        <w:rPr>
          <w:rFonts w:asciiTheme="minorHAnsi" w:eastAsiaTheme="minorHAnsi" w:hAnsiTheme="minorHAnsi" w:cstheme="minorHAnsi"/>
          <w:lang w:val="ca-ES"/>
        </w:rPr>
        <w:t>ontserrat.</w:t>
      </w:r>
      <w:r w:rsidR="00981DAA" w:rsidRPr="00981DAA">
        <w:rPr>
          <w:rFonts w:asciiTheme="minorHAnsi" w:eastAsiaTheme="minorHAnsi" w:hAnsiTheme="minorHAnsi" w:cstheme="minorHAnsi"/>
          <w:lang w:val="ca-ES"/>
        </w:rPr>
        <w:t>perez-moya</w:t>
      </w:r>
      <w:proofErr w:type="spellEnd"/>
      <w:r w:rsidR="00981DAA" w:rsidRPr="00981DAA">
        <w:rPr>
          <w:rFonts w:asciiTheme="minorHAnsi" w:eastAsiaTheme="minorHAnsi" w:hAnsiTheme="minorHAnsi" w:cstheme="minorHAnsi"/>
          <w:lang w:val="ca-ES"/>
        </w:rPr>
        <w:t xml:space="preserve"> @upc.edu indicant a l’assumpte [candidatura Junta departament</w:t>
      </w:r>
      <w:r w:rsidR="00981DAA" w:rsidRPr="00981DAA">
        <w:rPr>
          <w:rFonts w:ascii="Arial" w:eastAsiaTheme="minorHAnsi" w:hAnsi="Arial" w:cs="Arial"/>
          <w:lang w:val="ca-ES"/>
        </w:rPr>
        <w:t xml:space="preserve"> ]</w:t>
      </w:r>
    </w:p>
    <w:p w:rsidR="00CE5929" w:rsidRPr="00981DAA" w:rsidRDefault="00CE5929" w:rsidP="00CE5929">
      <w:pPr>
        <w:autoSpaceDE w:val="0"/>
        <w:autoSpaceDN w:val="0"/>
        <w:adjustRightInd w:val="0"/>
        <w:rPr>
          <w:rFonts w:ascii="Arial" w:hAnsi="Arial" w:cs="Arial"/>
        </w:rPr>
      </w:pPr>
    </w:p>
    <w:p w:rsidR="00CE5929" w:rsidRPr="00981DAA" w:rsidRDefault="00CE5929" w:rsidP="00CE5929">
      <w:pPr>
        <w:pStyle w:val="Prrafodelista"/>
        <w:widowControl/>
        <w:numPr>
          <w:ilvl w:val="0"/>
          <w:numId w:val="4"/>
        </w:numPr>
        <w:adjustRightInd w:val="0"/>
        <w:contextualSpacing/>
        <w:rPr>
          <w:rFonts w:asciiTheme="minorHAnsi" w:eastAsiaTheme="minorHAnsi" w:hAnsiTheme="minorHAnsi" w:cstheme="minorHAnsi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>Data de proclamació provisional de candidatures, mitjançant la publicació</w:t>
      </w:r>
    </w:p>
    <w:p w:rsidR="00CE5929" w:rsidRPr="00981DAA" w:rsidRDefault="00CE5929" w:rsidP="00CE5929">
      <w:pPr>
        <w:pStyle w:val="Prrafodelista"/>
        <w:adjustRightInd w:val="0"/>
        <w:rPr>
          <w:rFonts w:asciiTheme="minorHAnsi" w:eastAsiaTheme="minorHAnsi" w:hAnsiTheme="minorHAnsi" w:cstheme="minorHAnsi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>d’aquestes: 20 de febrer de 2023</w:t>
      </w:r>
    </w:p>
    <w:p w:rsidR="00CE5929" w:rsidRPr="00981DAA" w:rsidRDefault="00CE5929" w:rsidP="00CE5929">
      <w:pPr>
        <w:autoSpaceDE w:val="0"/>
        <w:autoSpaceDN w:val="0"/>
        <w:adjustRightInd w:val="0"/>
        <w:rPr>
          <w:rFonts w:cstheme="minorHAnsi"/>
        </w:rPr>
      </w:pPr>
    </w:p>
    <w:p w:rsidR="00CE5929" w:rsidRPr="00981DAA" w:rsidRDefault="00CE5929" w:rsidP="00CE5929">
      <w:pPr>
        <w:pStyle w:val="Prrafodelista"/>
        <w:widowControl/>
        <w:numPr>
          <w:ilvl w:val="0"/>
          <w:numId w:val="4"/>
        </w:numPr>
        <w:adjustRightInd w:val="0"/>
        <w:contextualSpacing/>
        <w:rPr>
          <w:rFonts w:asciiTheme="minorHAnsi" w:eastAsiaTheme="minorHAnsi" w:hAnsiTheme="minorHAnsi" w:cstheme="minorHAnsi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>Termini de presentació de reclamacions contra la proclamació provisional de</w:t>
      </w:r>
    </w:p>
    <w:p w:rsidR="00CE5929" w:rsidRPr="00981DAA" w:rsidRDefault="00CE5929" w:rsidP="00CE5929">
      <w:pPr>
        <w:pStyle w:val="Prrafodelista"/>
        <w:adjustRightInd w:val="0"/>
        <w:rPr>
          <w:rFonts w:asciiTheme="minorHAnsi" w:eastAsiaTheme="minorHAnsi" w:hAnsiTheme="minorHAnsi" w:cstheme="minorHAnsi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 xml:space="preserve">candidatures: </w:t>
      </w:r>
      <w:r w:rsidR="00981DAA" w:rsidRPr="00981DAA">
        <w:rPr>
          <w:rFonts w:asciiTheme="minorHAnsi" w:eastAsiaTheme="minorHAnsi" w:hAnsiTheme="minorHAnsi" w:cstheme="minorHAnsi"/>
          <w:lang w:val="ca-ES"/>
        </w:rPr>
        <w:t xml:space="preserve">21 </w:t>
      </w:r>
      <w:r w:rsidRPr="00981DAA">
        <w:rPr>
          <w:rFonts w:asciiTheme="minorHAnsi" w:eastAsiaTheme="minorHAnsi" w:hAnsiTheme="minorHAnsi" w:cstheme="minorHAnsi"/>
          <w:lang w:val="ca-ES"/>
        </w:rPr>
        <w:t>al 23 de febrer de 2023</w:t>
      </w:r>
    </w:p>
    <w:p w:rsidR="00CE5929" w:rsidRPr="00981DAA" w:rsidRDefault="00CE5929" w:rsidP="00CE5929">
      <w:pPr>
        <w:autoSpaceDE w:val="0"/>
        <w:autoSpaceDN w:val="0"/>
        <w:adjustRightInd w:val="0"/>
        <w:rPr>
          <w:rFonts w:cstheme="minorHAnsi"/>
        </w:rPr>
      </w:pPr>
    </w:p>
    <w:p w:rsidR="00CE5929" w:rsidRPr="00981DAA" w:rsidRDefault="00CE5929" w:rsidP="00CE5929">
      <w:pPr>
        <w:pStyle w:val="Prrafodelista"/>
        <w:widowControl/>
        <w:numPr>
          <w:ilvl w:val="0"/>
          <w:numId w:val="4"/>
        </w:numPr>
        <w:adjustRightInd w:val="0"/>
        <w:contextualSpacing/>
        <w:rPr>
          <w:rFonts w:asciiTheme="minorHAnsi" w:eastAsiaTheme="minorHAnsi" w:hAnsiTheme="minorHAnsi" w:cstheme="minorHAnsi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>Data de proclamació definitiva de candidatures, mitjançant la publicació</w:t>
      </w:r>
    </w:p>
    <w:p w:rsidR="00CE5929" w:rsidRPr="00981DAA" w:rsidRDefault="00CE5929" w:rsidP="00CE5929">
      <w:pPr>
        <w:pStyle w:val="Prrafodelista"/>
        <w:adjustRightInd w:val="0"/>
        <w:rPr>
          <w:rFonts w:asciiTheme="minorHAnsi" w:eastAsiaTheme="minorHAnsi" w:hAnsiTheme="minorHAnsi" w:cstheme="minorHAnsi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>d’aquestes: 24 de febrer de 2023</w:t>
      </w:r>
    </w:p>
    <w:p w:rsidR="00CE5929" w:rsidRPr="00981DAA" w:rsidRDefault="00CE5929" w:rsidP="00CE5929">
      <w:pPr>
        <w:autoSpaceDE w:val="0"/>
        <w:autoSpaceDN w:val="0"/>
        <w:adjustRightInd w:val="0"/>
        <w:rPr>
          <w:rFonts w:cstheme="minorHAnsi"/>
        </w:rPr>
      </w:pPr>
    </w:p>
    <w:p w:rsidR="00CE5929" w:rsidRPr="00981DAA" w:rsidRDefault="00CE5929" w:rsidP="00CE5929">
      <w:pPr>
        <w:pStyle w:val="Prrafodelista"/>
        <w:widowControl/>
        <w:numPr>
          <w:ilvl w:val="0"/>
          <w:numId w:val="4"/>
        </w:numPr>
        <w:adjustRightInd w:val="0"/>
        <w:contextualSpacing/>
        <w:rPr>
          <w:rFonts w:asciiTheme="minorHAnsi" w:eastAsiaTheme="minorHAnsi" w:hAnsiTheme="minorHAnsi" w:cstheme="minorHAnsi"/>
          <w:lang w:val="ca-ES"/>
        </w:rPr>
      </w:pPr>
      <w:r w:rsidRPr="00981DAA">
        <w:rPr>
          <w:rFonts w:asciiTheme="minorHAnsi" w:eastAsiaTheme="minorHAnsi" w:hAnsiTheme="minorHAnsi" w:cstheme="minorHAnsi"/>
          <w:lang w:val="ca-ES"/>
        </w:rPr>
        <w:t>Durada i dates de la campanya electoral: 27 de febrer a l’1 de març de 2023</w:t>
      </w:r>
    </w:p>
    <w:p w:rsidR="00CE5929" w:rsidRPr="00981DAA" w:rsidRDefault="00CE5929" w:rsidP="00CE5929">
      <w:pPr>
        <w:autoSpaceDE w:val="0"/>
        <w:autoSpaceDN w:val="0"/>
        <w:adjustRightInd w:val="0"/>
        <w:rPr>
          <w:rFonts w:cstheme="minorHAnsi"/>
        </w:rPr>
      </w:pPr>
    </w:p>
    <w:p w:rsidR="00CE5929" w:rsidRPr="00981DAA" w:rsidRDefault="00981DAA" w:rsidP="00CE5929">
      <w:pPr>
        <w:pStyle w:val="Prrafodelista"/>
        <w:widowControl/>
        <w:numPr>
          <w:ilvl w:val="0"/>
          <w:numId w:val="4"/>
        </w:numPr>
        <w:adjustRightInd w:val="0"/>
        <w:contextualSpacing/>
        <w:rPr>
          <w:rFonts w:ascii="Arial" w:eastAsiaTheme="minorHAnsi" w:hAnsi="Arial" w:cs="Arial"/>
          <w:lang w:val="ca-ES"/>
        </w:rPr>
      </w:pPr>
      <w:r>
        <w:rPr>
          <w:rFonts w:asciiTheme="minorHAnsi" w:eastAsiaTheme="minorHAnsi" w:hAnsiTheme="minorHAnsi" w:cstheme="minorHAnsi"/>
          <w:lang w:val="ca-ES"/>
        </w:rPr>
        <w:t>Data de la votació amb urna electrònica</w:t>
      </w:r>
      <w:r w:rsidR="00CE5929" w:rsidRPr="00981DAA">
        <w:rPr>
          <w:rFonts w:asciiTheme="minorHAnsi" w:eastAsiaTheme="minorHAnsi" w:hAnsiTheme="minorHAnsi" w:cstheme="minorHAnsi"/>
          <w:lang w:val="ca-ES"/>
        </w:rPr>
        <w:t xml:space="preserve"> 2 de març de 2023</w:t>
      </w:r>
      <w:r w:rsidR="00CE5929" w:rsidRPr="00981DAA">
        <w:rPr>
          <w:rFonts w:ascii="Arial" w:eastAsiaTheme="minorHAnsi" w:hAnsi="Arial" w:cs="Arial"/>
          <w:lang w:val="ca-ES"/>
        </w:rPr>
        <w:t xml:space="preserve">. </w:t>
      </w:r>
    </w:p>
    <w:p w:rsidR="00CE5929" w:rsidRPr="00981DAA" w:rsidRDefault="00CE5929" w:rsidP="00CE5929">
      <w:pPr>
        <w:rPr>
          <w:u w:val="single"/>
        </w:rPr>
      </w:pPr>
    </w:p>
    <w:sectPr w:rsidR="00CE5929" w:rsidRPr="00981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B0605"/>
    <w:multiLevelType w:val="hybridMultilevel"/>
    <w:tmpl w:val="500A1CD4"/>
    <w:lvl w:ilvl="0" w:tplc="6E6A34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06278"/>
    <w:multiLevelType w:val="hybridMultilevel"/>
    <w:tmpl w:val="CC52027E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417741BA"/>
    <w:multiLevelType w:val="multilevel"/>
    <w:tmpl w:val="A3CEA4A2"/>
    <w:lvl w:ilvl="0">
      <w:start w:val="18"/>
      <w:numFmt w:val="decimal"/>
      <w:lvlText w:val="%1"/>
      <w:lvlJc w:val="left"/>
      <w:pPr>
        <w:ind w:left="421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1" w:hanging="440"/>
      </w:pPr>
      <w:rPr>
        <w:rFonts w:ascii="Calibri" w:eastAsia="Calibri" w:hAnsi="Calibri" w:cs="Calibri" w:hint="default"/>
        <w:w w:val="99"/>
        <w:sz w:val="22"/>
        <w:szCs w:val="22"/>
      </w:rPr>
    </w:lvl>
    <w:lvl w:ilvl="2">
      <w:start w:val="1"/>
      <w:numFmt w:val="lowerLetter"/>
      <w:lvlText w:val="%3)"/>
      <w:lvlJc w:val="left"/>
      <w:pPr>
        <w:ind w:left="114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3">
      <w:numFmt w:val="bullet"/>
      <w:lvlText w:val="-"/>
      <w:lvlJc w:val="left"/>
      <w:pPr>
        <w:ind w:left="1849" w:hanging="360"/>
      </w:pPr>
      <w:rPr>
        <w:rFonts w:ascii="Arial" w:eastAsia="Arial" w:hAnsi="Arial" w:cs="Arial" w:hint="default"/>
        <w:w w:val="99"/>
        <w:sz w:val="22"/>
        <w:szCs w:val="22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699" w:hanging="360"/>
      </w:pPr>
      <w:rPr>
        <w:rFonts w:hint="default"/>
      </w:rPr>
    </w:lvl>
    <w:lvl w:ilvl="6">
      <w:numFmt w:val="bullet"/>
      <w:lvlText w:val="•"/>
      <w:lvlJc w:val="left"/>
      <w:pPr>
        <w:ind w:left="5652" w:hanging="360"/>
      </w:pPr>
      <w:rPr>
        <w:rFonts w:hint="default"/>
      </w:rPr>
    </w:lvl>
    <w:lvl w:ilvl="7">
      <w:numFmt w:val="bullet"/>
      <w:lvlText w:val="•"/>
      <w:lvlJc w:val="left"/>
      <w:pPr>
        <w:ind w:left="6605" w:hanging="360"/>
      </w:pPr>
      <w:rPr>
        <w:rFonts w:hint="default"/>
      </w:rPr>
    </w:lvl>
    <w:lvl w:ilvl="8">
      <w:numFmt w:val="bullet"/>
      <w:lvlText w:val="•"/>
      <w:lvlJc w:val="left"/>
      <w:pPr>
        <w:ind w:left="7558" w:hanging="360"/>
      </w:pPr>
      <w:rPr>
        <w:rFonts w:hint="default"/>
      </w:rPr>
    </w:lvl>
  </w:abstractNum>
  <w:abstractNum w:abstractNumId="3" w15:restartNumberingAfterBreak="0">
    <w:nsid w:val="58975E9C"/>
    <w:multiLevelType w:val="hybridMultilevel"/>
    <w:tmpl w:val="A9129A0A"/>
    <w:lvl w:ilvl="0" w:tplc="F624600A">
      <w:numFmt w:val="bullet"/>
      <w:lvlText w:val=""/>
      <w:lvlJc w:val="left"/>
      <w:pPr>
        <w:ind w:left="148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5C80060">
      <w:numFmt w:val="bullet"/>
      <w:lvlText w:val="•"/>
      <w:lvlJc w:val="left"/>
      <w:pPr>
        <w:ind w:left="2278" w:hanging="360"/>
      </w:pPr>
      <w:rPr>
        <w:rFonts w:hint="default"/>
      </w:rPr>
    </w:lvl>
    <w:lvl w:ilvl="2" w:tplc="C8864E82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5EEE2632">
      <w:numFmt w:val="bullet"/>
      <w:lvlText w:val="•"/>
      <w:lvlJc w:val="left"/>
      <w:pPr>
        <w:ind w:left="3875" w:hanging="360"/>
      </w:pPr>
      <w:rPr>
        <w:rFonts w:hint="default"/>
      </w:rPr>
    </w:lvl>
    <w:lvl w:ilvl="4" w:tplc="D4044DD2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D1621CD8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0B003E26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AF42FEC8">
      <w:numFmt w:val="bullet"/>
      <w:lvlText w:val="•"/>
      <w:lvlJc w:val="left"/>
      <w:pPr>
        <w:ind w:left="7069" w:hanging="360"/>
      </w:pPr>
      <w:rPr>
        <w:rFonts w:hint="default"/>
      </w:rPr>
    </w:lvl>
    <w:lvl w:ilvl="8" w:tplc="ED8008A8">
      <w:numFmt w:val="bullet"/>
      <w:lvlText w:val="•"/>
      <w:lvlJc w:val="left"/>
      <w:pPr>
        <w:ind w:left="7867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29"/>
    <w:rsid w:val="008C299B"/>
    <w:rsid w:val="00924501"/>
    <w:rsid w:val="00967C72"/>
    <w:rsid w:val="00981DAA"/>
    <w:rsid w:val="00C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ECD7-E9EA-4BD6-B15E-B11D40F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E59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5929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CE5929"/>
    <w:pPr>
      <w:widowControl w:val="0"/>
      <w:autoSpaceDE w:val="0"/>
      <w:autoSpaceDN w:val="0"/>
      <w:spacing w:after="0" w:line="240" w:lineRule="auto"/>
      <w:ind w:left="1141" w:hanging="36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C7B43-C4AD-4911-9023-7A348CBC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Cornet</dc:creator>
  <cp:keywords/>
  <dc:description/>
  <cp:lastModifiedBy>Montserrat Perez Moya</cp:lastModifiedBy>
  <cp:revision>2</cp:revision>
  <dcterms:created xsi:type="dcterms:W3CDTF">2023-02-02T16:26:00Z</dcterms:created>
  <dcterms:modified xsi:type="dcterms:W3CDTF">2023-02-02T16:26:00Z</dcterms:modified>
</cp:coreProperties>
</file>